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30"/>
          <w:szCs w:val="30"/>
        </w:rPr>
      </w:pPr>
      <w:r w:rsidDel="00000000" w:rsidR="00000000" w:rsidRPr="00000000">
        <w:rPr>
          <w:b w:val="1"/>
          <w:sz w:val="30"/>
          <w:szCs w:val="30"/>
          <w:rtl w:val="0"/>
        </w:rPr>
        <w:t xml:space="preserve">MEMO</w:t>
      </w:r>
    </w:p>
    <w:p w:rsidR="00000000" w:rsidDel="00000000" w:rsidP="00000000" w:rsidRDefault="00000000" w:rsidRPr="00000000" w14:paraId="00000002">
      <w:pPr>
        <w:spacing w:after="240" w:before="240" w:lineRule="auto"/>
        <w:rPr/>
      </w:pPr>
      <w:r w:rsidDel="00000000" w:rsidR="00000000" w:rsidRPr="00000000">
        <w:rPr>
          <w:b w:val="1"/>
          <w:rtl w:val="0"/>
        </w:rPr>
        <w:t xml:space="preserve">DATE:</w:t>
      </w:r>
      <w:r w:rsidDel="00000000" w:rsidR="00000000" w:rsidRPr="00000000">
        <w:rPr>
          <w:rtl w:val="0"/>
        </w:rPr>
        <w:t xml:space="preserve"> May XX, 2025</w:t>
      </w:r>
    </w:p>
    <w:p w:rsidR="00000000" w:rsidDel="00000000" w:rsidP="00000000" w:rsidRDefault="00000000" w:rsidRPr="00000000" w14:paraId="00000003">
      <w:pPr>
        <w:spacing w:after="240" w:before="240" w:lineRule="auto"/>
        <w:rPr/>
      </w:pPr>
      <w:r w:rsidDel="00000000" w:rsidR="00000000" w:rsidRPr="00000000">
        <w:rPr>
          <w:b w:val="1"/>
          <w:rtl w:val="0"/>
        </w:rPr>
        <w:t xml:space="preserve">TO:</w:t>
      </w:r>
      <w:r w:rsidDel="00000000" w:rsidR="00000000" w:rsidRPr="00000000">
        <w:rPr>
          <w:rtl w:val="0"/>
        </w:rPr>
        <w:tab/>
        <w:t xml:space="preserve">Trinity County Community Partners</w:t>
      </w:r>
    </w:p>
    <w:p w:rsidR="00000000" w:rsidDel="00000000" w:rsidP="00000000" w:rsidRDefault="00000000" w:rsidRPr="00000000" w14:paraId="00000004">
      <w:pPr>
        <w:spacing w:after="240" w:before="240" w:lineRule="auto"/>
        <w:rPr/>
      </w:pPr>
      <w:r w:rsidDel="00000000" w:rsidR="00000000" w:rsidRPr="00000000">
        <w:rPr>
          <w:b w:val="1"/>
          <w:rtl w:val="0"/>
        </w:rPr>
        <w:t xml:space="preserve">FROM:</w:t>
      </w:r>
      <w:r w:rsidDel="00000000" w:rsidR="00000000" w:rsidRPr="00000000">
        <w:rPr>
          <w:rtl w:val="0"/>
        </w:rPr>
        <w:t xml:space="preserve"> Trinity County Office of Emergency Services</w:t>
      </w: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b w:val="1"/>
          <w:rtl w:val="0"/>
        </w:rPr>
        <w:t xml:space="preserve">Re: </w:t>
      </w:r>
      <w:r w:rsidDel="00000000" w:rsidR="00000000" w:rsidRPr="00000000">
        <w:rPr>
          <w:rtl w:val="0"/>
        </w:rPr>
        <w:tab/>
        <w:t xml:space="preserve">Launch of New Emergency Alert System in Trinity County</w:t>
      </w:r>
    </w:p>
    <w:p w:rsidR="00000000" w:rsidDel="00000000" w:rsidP="00000000" w:rsidRDefault="00000000" w:rsidRPr="00000000" w14:paraId="00000006">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t xml:space="preserve">Dear Community Partners:</w:t>
      </w:r>
    </w:p>
    <w:p w:rsidR="00000000" w:rsidDel="00000000" w:rsidP="00000000" w:rsidRDefault="00000000" w:rsidRPr="00000000" w14:paraId="00000007">
      <w:pPr>
        <w:spacing w:after="240" w:before="240" w:lineRule="auto"/>
        <w:rPr/>
      </w:pPr>
      <w:r w:rsidDel="00000000" w:rsidR="00000000" w:rsidRPr="00000000">
        <w:rPr>
          <w:rtl w:val="0"/>
        </w:rPr>
        <w:t xml:space="preserve">We are thrilled to announce the launch of ReadyTrinity, a new, enhanced emergency alert system for Trinity County! The ReadyTrinity system will allow us to quickly and effectively disseminate critical information to residents during emergencies, ensuring greater safety and preparedness for our entire community.</w:t>
      </w:r>
    </w:p>
    <w:p w:rsidR="00000000" w:rsidDel="00000000" w:rsidP="00000000" w:rsidRDefault="00000000" w:rsidRPr="00000000" w14:paraId="00000008">
      <w:pPr>
        <w:spacing w:after="240" w:before="240" w:lineRule="auto"/>
        <w:rPr/>
      </w:pPr>
      <w:r w:rsidDel="00000000" w:rsidR="00000000" w:rsidRPr="00000000">
        <w:rPr>
          <w:rtl w:val="0"/>
        </w:rPr>
        <w:t xml:space="preserve">To help us spread the word about this important upgrade, we have developed a comprehensive communications toolkit. We strongly encourage you to utilize these resources within your own networks and channels. The toolkit includes:</w:t>
      </w:r>
    </w:p>
    <w:p w:rsidR="00000000" w:rsidDel="00000000" w:rsidP="00000000" w:rsidRDefault="00000000" w:rsidRPr="00000000" w14:paraId="00000009">
      <w:pPr>
        <w:numPr>
          <w:ilvl w:val="0"/>
          <w:numId w:val="1"/>
        </w:numPr>
        <w:spacing w:after="0" w:afterAutospacing="0" w:before="240" w:lineRule="auto"/>
        <w:ind w:left="720" w:hanging="360"/>
      </w:pPr>
      <w:r w:rsidDel="00000000" w:rsidR="00000000" w:rsidRPr="00000000">
        <w:rPr>
          <w:rtl w:val="0"/>
        </w:rPr>
        <w:t xml:space="preserve">Fact Sheet providing key details about the new system.</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tl w:val="0"/>
        </w:rPr>
        <w:t xml:space="preserve">Sample social media content for easy sharing.</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rtl w:val="0"/>
        </w:rPr>
        <w:t xml:space="preserve">Sample newsletter article you can adapt for your publications.</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rtl w:val="0"/>
        </w:rPr>
        <w:t xml:space="preserve">Informative infographic for visual communication.</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rtl w:val="0"/>
        </w:rPr>
        <w:t xml:space="preserve">Op-ed piece for background information.</w:t>
      </w:r>
    </w:p>
    <w:p w:rsidR="00000000" w:rsidDel="00000000" w:rsidP="00000000" w:rsidRDefault="00000000" w:rsidRPr="00000000" w14:paraId="0000000E">
      <w:pPr>
        <w:numPr>
          <w:ilvl w:val="0"/>
          <w:numId w:val="1"/>
        </w:numPr>
        <w:spacing w:after="240" w:before="0" w:beforeAutospacing="0" w:lineRule="auto"/>
        <w:ind w:left="720" w:hanging="360"/>
      </w:pPr>
      <w:r w:rsidDel="00000000" w:rsidR="00000000" w:rsidRPr="00000000">
        <w:rPr>
          <w:rtl w:val="0"/>
        </w:rPr>
        <w:t xml:space="preserve">Press Release for background information and messaging.</w:t>
      </w:r>
    </w:p>
    <w:p w:rsidR="00000000" w:rsidDel="00000000" w:rsidP="00000000" w:rsidRDefault="00000000" w:rsidRPr="00000000" w14:paraId="0000000F">
      <w:pPr>
        <w:spacing w:after="240" w:before="240" w:lineRule="auto"/>
        <w:rPr/>
      </w:pPr>
      <w:r w:rsidDel="00000000" w:rsidR="00000000" w:rsidRPr="00000000">
        <w:rPr>
          <w:rtl w:val="0"/>
        </w:rPr>
        <w:t xml:space="preserve">We believe that your partnership is vital in ensuring the successful adoption of this new system. By working together, we can empower our residents with the information they need to stay safe.</w:t>
      </w:r>
    </w:p>
    <w:p w:rsidR="00000000" w:rsidDel="00000000" w:rsidP="00000000" w:rsidRDefault="00000000" w:rsidRPr="00000000" w14:paraId="00000010">
      <w:pPr>
        <w:spacing w:after="240" w:before="240" w:lineRule="auto"/>
        <w:rPr/>
      </w:pPr>
      <w:r w:rsidDel="00000000" w:rsidR="00000000" w:rsidRPr="00000000">
        <w:rPr>
          <w:rtl w:val="0"/>
        </w:rPr>
        <w:t xml:space="preserve">Thank you for your continued dedication to the well-being of Trinity County.</w:t>
      </w:r>
    </w:p>
    <w:p w:rsidR="00000000" w:rsidDel="00000000" w:rsidP="00000000" w:rsidRDefault="00000000" w:rsidRPr="00000000" w14:paraId="00000011">
      <w:pPr>
        <w:spacing w:after="240" w:before="240" w:lineRule="auto"/>
        <w:rPr/>
      </w:pPr>
      <w:r w:rsidDel="00000000" w:rsidR="00000000" w:rsidRPr="00000000">
        <w:rPr>
          <w:rtl w:val="0"/>
        </w:rPr>
        <w:t xml:space="preserve">Sincerely,</w:t>
      </w:r>
    </w:p>
    <w:p w:rsidR="00000000" w:rsidDel="00000000" w:rsidP="00000000" w:rsidRDefault="00000000" w:rsidRPr="00000000" w14:paraId="00000012">
      <w:pPr>
        <w:spacing w:after="240" w:before="240" w:lineRule="auto"/>
        <w:rPr/>
      </w:pPr>
      <w:r w:rsidDel="00000000" w:rsidR="00000000" w:rsidRPr="00000000">
        <w:rPr>
          <w:rtl w:val="0"/>
        </w:rPr>
        <w:t xml:space="preserve">Liz Hamilton, Director, Trinity County Office of Emergency Services</w:t>
      </w:r>
    </w:p>
    <w:p w:rsidR="00000000" w:rsidDel="00000000" w:rsidP="00000000" w:rsidRDefault="00000000" w:rsidRPr="00000000" w14:paraId="00000013">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jc w:val="center"/>
      <w:rPr/>
    </w:pPr>
    <w:r w:rsidDel="00000000" w:rsidR="00000000" w:rsidRPr="00000000">
      <w:rPr/>
      <w:drawing>
        <wp:inline distB="114300" distT="114300" distL="114300" distR="114300">
          <wp:extent cx="833438" cy="786690"/>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33438" cy="786690"/>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4257675" cy="677547"/>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4257675" cy="67754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